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D12B48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417"/>
        <w:gridCol w:w="1134"/>
        <w:gridCol w:w="1418"/>
        <w:gridCol w:w="1134"/>
        <w:gridCol w:w="1436"/>
      </w:tblGrid>
      <w:tr w:rsidR="00550C44" w:rsidRPr="00D12B48" w14:paraId="0C60509F" w14:textId="77777777" w:rsidTr="002D7527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D12B48" w:rsidRDefault="00550C44" w:rsidP="007A70D6">
            <w:pPr>
              <w:rPr>
                <w:lang w:val="en-US"/>
              </w:rPr>
            </w:pPr>
            <w:proofErr w:type="spellStart"/>
            <w:r w:rsidRPr="00D12B48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D12B48" w:rsidRDefault="00550C44" w:rsidP="00DD07D8">
            <w:pPr>
              <w:rPr>
                <w:lang w:val="en-US"/>
              </w:rPr>
            </w:pPr>
            <w:r w:rsidRPr="00D12B48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D12B48" w:rsidRDefault="00550C44" w:rsidP="00DD07D8">
            <w:pPr>
              <w:rPr>
                <w:lang w:val="en-US"/>
              </w:rPr>
            </w:pPr>
            <w:r w:rsidRPr="00D12B48">
              <w:rPr>
                <w:lang w:val="en-US"/>
              </w:rPr>
              <w:t>(Short) Title</w:t>
            </w:r>
          </w:p>
        </w:tc>
      </w:tr>
      <w:tr w:rsidR="00550C44" w:rsidRPr="00D12B48" w14:paraId="75742655" w14:textId="77777777" w:rsidTr="002D7527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BF358" w14:textId="7504792D" w:rsidR="00550C44" w:rsidRPr="00D12B48" w:rsidRDefault="00000000" w:rsidP="001B1CE7">
            <w:pPr>
              <w:rPr>
                <w:lang w:val="en-US"/>
              </w:rPr>
            </w:pPr>
            <w:hyperlink r:id="rId6" w:history="1">
              <w:r w:rsidR="002D7527" w:rsidRPr="00D12B48">
                <w:rPr>
                  <w:rStyle w:val="Hyperlink"/>
                  <w:lang w:val="en-US"/>
                </w:rPr>
                <w:t>Mus.Hs.10174</w:t>
              </w:r>
            </w:hyperlink>
          </w:p>
          <w:p w14:paraId="66018ADF" w14:textId="01165AF4" w:rsidR="00EC7E21" w:rsidRPr="00D12B48" w:rsidRDefault="00EC7E21" w:rsidP="001B1CE7">
            <w:pPr>
              <w:rPr>
                <w:lang w:val="en-US"/>
              </w:rPr>
            </w:pPr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7CCA0AE1" w:rsidR="00550C44" w:rsidRPr="00D12B48" w:rsidRDefault="002D7527" w:rsidP="001B1CE7">
            <w:pPr>
              <w:rPr>
                <w:lang w:val="en-US"/>
              </w:rPr>
            </w:pPr>
            <w:proofErr w:type="spellStart"/>
            <w:r w:rsidRPr="00D12B48">
              <w:rPr>
                <w:lang w:val="en-US"/>
              </w:rPr>
              <w:t>Grétry</w:t>
            </w:r>
            <w:proofErr w:type="spellEnd"/>
            <w:r w:rsidRPr="00D12B48">
              <w:rPr>
                <w:lang w:val="en-US"/>
              </w:rPr>
              <w:t>, André-Ernest-</w:t>
            </w:r>
            <w:proofErr w:type="spellStart"/>
            <w:r w:rsidRPr="00D12B48">
              <w:rPr>
                <w:lang w:val="en-US"/>
              </w:rPr>
              <w:t>Modeste</w:t>
            </w:r>
            <w:proofErr w:type="spellEnd"/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4CA3535B" w:rsidR="002D7527" w:rsidRPr="00D12B48" w:rsidRDefault="002D7527" w:rsidP="001B1CE7">
            <w:pPr>
              <w:rPr>
                <w:lang w:val="en-US"/>
              </w:rPr>
            </w:pPr>
            <w:r w:rsidRPr="00D12B48">
              <w:rPr>
                <w:lang w:val="en-US"/>
              </w:rPr>
              <w:t xml:space="preserve">Le tableau </w:t>
            </w:r>
            <w:proofErr w:type="spellStart"/>
            <w:r w:rsidRPr="00D12B48">
              <w:rPr>
                <w:lang w:val="en-US"/>
              </w:rPr>
              <w:t>parlant</w:t>
            </w:r>
            <w:proofErr w:type="spellEnd"/>
          </w:p>
        </w:tc>
      </w:tr>
      <w:tr w:rsidR="003D0608" w:rsidRPr="00D12B48" w14:paraId="43695A1C" w14:textId="77777777" w:rsidTr="00762340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682A8CD3" w14:textId="77777777" w:rsidR="003D0608" w:rsidRPr="00D12B48" w:rsidRDefault="003D0608" w:rsidP="00762340">
            <w:pPr>
              <w:rPr>
                <w:lang w:val="en-US"/>
              </w:rPr>
            </w:pPr>
            <w:r w:rsidRPr="00D12B48">
              <w:rPr>
                <w:lang w:val="en-US"/>
              </w:rPr>
              <w:t>Notes</w:t>
            </w:r>
          </w:p>
        </w:tc>
      </w:tr>
      <w:tr w:rsidR="003D0608" w:rsidRPr="00E10FD6" w14:paraId="1A30143E" w14:textId="77777777" w:rsidTr="00762340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B2CDBF" w14:textId="08E0CFE4" w:rsidR="003D0608" w:rsidRPr="00D12B48" w:rsidRDefault="003D0608" w:rsidP="00762340">
            <w:pPr>
              <w:rPr>
                <w:lang w:val="en-US"/>
              </w:rPr>
            </w:pPr>
            <w:r w:rsidRPr="00D12B48">
              <w:rPr>
                <w:lang w:val="en-US"/>
              </w:rPr>
              <w:t>Spoken text was entered on full pages on the music paper as well (see e.g. f. </w:t>
            </w:r>
            <w:r w:rsidR="000D06A8" w:rsidRPr="00D12B48">
              <w:rPr>
                <w:lang w:val="en-US"/>
              </w:rPr>
              <w:t>24–25</w:t>
            </w:r>
            <w:r w:rsidR="00C05A44" w:rsidRPr="00D12B48">
              <w:rPr>
                <w:lang w:val="en-US"/>
              </w:rPr>
              <w:t>, 35’–36</w:t>
            </w:r>
            <w:r w:rsidR="0015779E" w:rsidRPr="00D12B48">
              <w:rPr>
                <w:lang w:val="en-US"/>
              </w:rPr>
              <w:t>’</w:t>
            </w:r>
            <w:r w:rsidRPr="00D12B48">
              <w:rPr>
                <w:lang w:val="en-US"/>
              </w:rPr>
              <w:t>).</w:t>
            </w:r>
          </w:p>
          <w:p w14:paraId="3394102E" w14:textId="523D90F2" w:rsidR="00502535" w:rsidRPr="00D12B48" w:rsidRDefault="00502535" w:rsidP="00762340">
            <w:pPr>
              <w:rPr>
                <w:lang w:val="en-US"/>
              </w:rPr>
            </w:pPr>
          </w:p>
          <w:p w14:paraId="50E64EAF" w14:textId="40283802" w:rsidR="00CD2B22" w:rsidRPr="00D12B48" w:rsidRDefault="00502535" w:rsidP="00762340">
            <w:pPr>
              <w:rPr>
                <w:lang w:val="en-US"/>
              </w:rPr>
            </w:pPr>
            <w:r w:rsidRPr="00D12B48">
              <w:rPr>
                <w:lang w:val="en-US"/>
              </w:rPr>
              <w:t>P3</w:t>
            </w:r>
            <w:r w:rsidR="00A85232" w:rsidRPr="00D12B48">
              <w:rPr>
                <w:lang w:val="en-US"/>
              </w:rPr>
              <w:t>B</w:t>
            </w:r>
            <w:r w:rsidRPr="00D12B48">
              <w:rPr>
                <w:lang w:val="en-US"/>
              </w:rPr>
              <w:t xml:space="preserve"> </w:t>
            </w:r>
            <w:r w:rsidR="00030CFC" w:rsidRPr="00D12B48">
              <w:rPr>
                <w:lang w:val="en-US"/>
              </w:rPr>
              <w:t>shows</w:t>
            </w:r>
            <w:r w:rsidR="00A85232" w:rsidRPr="00D12B48">
              <w:rPr>
                <w:lang w:val="en-US"/>
              </w:rPr>
              <w:t xml:space="preserve"> </w:t>
            </w:r>
            <w:r w:rsidR="00D12B48" w:rsidRPr="00D12B48">
              <w:rPr>
                <w:lang w:val="en-US"/>
              </w:rPr>
              <w:t xml:space="preserve">slight variations, including the countermark of </w:t>
            </w:r>
            <w:hyperlink r:id="rId7" w:history="1">
              <w:r w:rsidR="00D12B48" w:rsidRPr="00E10FD6">
                <w:rPr>
                  <w:rStyle w:val="Hyperlink"/>
                  <w:lang w:val="en-US"/>
                </w:rPr>
                <w:t>P3A_var1</w:t>
              </w:r>
            </w:hyperlink>
            <w:r w:rsidR="00D12B48" w:rsidRPr="00D12B48">
              <w:rPr>
                <w:lang w:val="en-US"/>
              </w:rPr>
              <w:t xml:space="preserve"> (</w:t>
            </w:r>
            <w:proofErr w:type="gramStart"/>
            <w:r w:rsidR="00D12B48" w:rsidRPr="00D12B48">
              <w:rPr>
                <w:lang w:val="en-US"/>
              </w:rPr>
              <w:t>e.g.</w:t>
            </w:r>
            <w:proofErr w:type="gramEnd"/>
            <w:r w:rsidR="00D12B48" w:rsidRPr="00D12B48">
              <w:rPr>
                <w:lang w:val="en-US"/>
              </w:rPr>
              <w:t xml:space="preserve"> f. 212; the stars of the mark are still intact, though). Occasionally, </w:t>
            </w:r>
            <w:r w:rsidR="00D12B48">
              <w:rPr>
                <w:lang w:val="en-US"/>
              </w:rPr>
              <w:t xml:space="preserve">in P3B </w:t>
            </w:r>
            <w:r w:rsidR="00D12B48" w:rsidRPr="00D12B48">
              <w:rPr>
                <w:lang w:val="en-US"/>
              </w:rPr>
              <w:t xml:space="preserve">the letter </w:t>
            </w:r>
            <w:r w:rsidR="00D12B48">
              <w:rPr>
                <w:lang w:val="en-US"/>
              </w:rPr>
              <w:t>“G” is narrower and slightly displaced (e.g. f. 12) and the shape of the elements of the mark’s baldachin vary.</w:t>
            </w:r>
          </w:p>
          <w:p w14:paraId="7473D144" w14:textId="77777777" w:rsidR="003D0608" w:rsidRPr="00D12B48" w:rsidRDefault="003D0608" w:rsidP="00BD5B50">
            <w:pPr>
              <w:rPr>
                <w:lang w:val="en-US"/>
              </w:rPr>
            </w:pPr>
          </w:p>
        </w:tc>
      </w:tr>
      <w:tr w:rsidR="007A70D6" w:rsidRPr="00D12B48" w14:paraId="54403D20" w14:textId="77777777" w:rsidTr="0028766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3252B3E1" w:rsidR="007A70D6" w:rsidRPr="00D12B48" w:rsidRDefault="00013629" w:rsidP="007A70D6">
            <w:pPr>
              <w:jc w:val="center"/>
              <w:rPr>
                <w:lang w:val="en-US"/>
              </w:rPr>
            </w:pPr>
            <w:r w:rsidRPr="00D12B48">
              <w:rPr>
                <w:lang w:val="en-US"/>
              </w:rPr>
              <w:t>Volume</w:t>
            </w:r>
            <w:r w:rsidR="003D0608" w:rsidRPr="00D12B48">
              <w:rPr>
                <w:lang w:val="en-US"/>
              </w:rPr>
              <w:t> </w:t>
            </w:r>
            <w:r w:rsidR="002D7527" w:rsidRPr="00D12B48">
              <w:rPr>
                <w:lang w:val="en-US"/>
              </w:rPr>
              <w:t>1</w:t>
            </w:r>
          </w:p>
        </w:tc>
      </w:tr>
      <w:tr w:rsidR="007A70D6" w:rsidRPr="00D12B48" w14:paraId="2FE42212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D12B48" w:rsidRDefault="00DA04B8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D12B48" w:rsidRDefault="00013629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Folios</w:t>
            </w:r>
            <w:r w:rsidR="00134820" w:rsidRPr="00D12B48">
              <w:rPr>
                <w:lang w:val="en-US"/>
              </w:rPr>
              <w:t xml:space="preserve"> </w:t>
            </w:r>
            <w:r w:rsidRPr="00D12B48">
              <w:rPr>
                <w:lang w:val="en-US"/>
              </w:rPr>
              <w:t xml:space="preserve">per </w:t>
            </w:r>
            <w:r w:rsidR="00DA04B8" w:rsidRPr="00D12B48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D12B48" w:rsidRDefault="007A70D6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D12B48" w:rsidRDefault="00013629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D12B48" w:rsidRDefault="00013629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D12B48" w:rsidRDefault="00013629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D12B48" w:rsidRDefault="00013629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Musical Disposition</w:t>
            </w:r>
          </w:p>
        </w:tc>
      </w:tr>
      <w:tr w:rsidR="007A70D6" w:rsidRPr="00D12B48" w14:paraId="03630FF2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505D2F22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2C1DEC6E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29A9E2F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6141A2C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10/18</w:t>
            </w:r>
            <w:r w:rsidR="00E10FD6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4CAEC05" w14:textId="30631203" w:rsidR="007A70D6" w:rsidRPr="00D12B48" w:rsidRDefault="00000000" w:rsidP="00241542">
            <w:pPr>
              <w:rPr>
                <w:lang w:val="en-US"/>
              </w:rPr>
            </w:pPr>
            <w:hyperlink r:id="rId8" w:history="1">
              <w:r w:rsidR="00804471" w:rsidRPr="00D12B4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2399B65" w:rsidR="007A70D6" w:rsidRPr="00D12B48" w:rsidRDefault="00000000" w:rsidP="00241542">
            <w:pPr>
              <w:rPr>
                <w:lang w:val="en-US"/>
              </w:rPr>
            </w:pPr>
            <w:hyperlink r:id="rId9" w:history="1">
              <w:r w:rsidR="00804471" w:rsidRPr="00D12B48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6D4D519C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21E5FFB9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290AE7D0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5AAEA4" w14:textId="658011D7" w:rsidR="007A70D6" w:rsidRPr="00D12B48" w:rsidRDefault="00000000" w:rsidP="00241542">
            <w:pPr>
              <w:rPr>
                <w:lang w:val="en-US"/>
              </w:rPr>
            </w:pPr>
            <w:hyperlink r:id="rId10" w:history="1">
              <w:r w:rsidR="00804471" w:rsidRPr="00D12B4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804471" w:rsidRPr="00D12B48" w14:paraId="5FC34EED" w14:textId="77777777" w:rsidTr="002302B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0F9023EB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66D89E65" w14:textId="77777777" w:rsidR="00EC7E2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17–18;</w:t>
            </w:r>
          </w:p>
          <w:p w14:paraId="18E34F81" w14:textId="4F4D62EB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23–24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9E68EA" w14:textId="05CCAB87" w:rsidR="00804471" w:rsidRPr="00D12B48" w:rsidRDefault="00000000" w:rsidP="00241542">
            <w:pPr>
              <w:rPr>
                <w:lang w:val="en-US"/>
              </w:rPr>
            </w:pPr>
            <w:hyperlink r:id="rId11" w:history="1">
              <w:r w:rsidR="00804471" w:rsidRPr="00D12B4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804471" w:rsidRPr="00D12B48" w:rsidRDefault="00804471" w:rsidP="00241542">
            <w:pPr>
              <w:rPr>
                <w:lang w:val="en-US"/>
              </w:rPr>
            </w:pPr>
          </w:p>
        </w:tc>
      </w:tr>
      <w:tr w:rsidR="00804471" w:rsidRPr="00D12B48" w14:paraId="38912A6D" w14:textId="77777777" w:rsidTr="002302B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5659BEC1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A6B5428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19</w:t>
            </w:r>
            <w:r w:rsidR="00E10FD6">
              <w:rPr>
                <w:lang w:val="en-US"/>
              </w:rPr>
              <w:t>+</w:t>
            </w:r>
            <w:r w:rsidRPr="00D12B48"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26F88CF" w14:textId="0886D7F4" w:rsidR="00804471" w:rsidRPr="00D12B48" w:rsidRDefault="00000000" w:rsidP="00241542">
            <w:pPr>
              <w:rPr>
                <w:lang w:val="en-US"/>
              </w:rPr>
            </w:pPr>
            <w:hyperlink r:id="rId12" w:history="1">
              <w:r w:rsidR="00804471" w:rsidRPr="00D12B4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804471" w:rsidRPr="00D12B48" w:rsidRDefault="00804471" w:rsidP="00241542">
            <w:pPr>
              <w:rPr>
                <w:lang w:val="en-US"/>
              </w:rPr>
            </w:pPr>
          </w:p>
        </w:tc>
      </w:tr>
      <w:tr w:rsidR="007A70D6" w:rsidRPr="00D12B48" w14:paraId="70B96F49" w14:textId="77777777" w:rsidTr="00804471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BF7D8C4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013D0956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106E4549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E43AB32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687B5ACD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2CDA1D50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50B8EC2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3A018E48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804471" w:rsidRPr="00D12B48" w14:paraId="7D65F022" w14:textId="77777777" w:rsidTr="002302B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7706A0A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93EBD40" w14:textId="77777777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49–51;</w:t>
            </w:r>
          </w:p>
          <w:p w14:paraId="10645405" w14:textId="5525BE15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54–56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804471" w:rsidRPr="00D12B48" w:rsidRDefault="00804471" w:rsidP="00241542">
            <w:pPr>
              <w:rPr>
                <w:lang w:val="en-US"/>
              </w:rPr>
            </w:pPr>
          </w:p>
        </w:tc>
      </w:tr>
      <w:tr w:rsidR="00804471" w:rsidRPr="00D12B48" w14:paraId="2686E270" w14:textId="77777777" w:rsidTr="002302B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8730846" w:rsidR="00804471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52</w:t>
            </w:r>
            <w:r w:rsidR="00E10FD6">
              <w:rPr>
                <w:lang w:val="en-US"/>
              </w:rPr>
              <w:t>+</w:t>
            </w:r>
            <w:r w:rsidRPr="00D12B48">
              <w:rPr>
                <w:lang w:val="en-US"/>
              </w:rPr>
              <w:t>53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34D901" w14:textId="2B171765" w:rsidR="00804471" w:rsidRPr="00D12B48" w:rsidRDefault="00000000" w:rsidP="00241542">
            <w:pPr>
              <w:rPr>
                <w:lang w:val="en-US"/>
              </w:rPr>
            </w:pPr>
            <w:hyperlink r:id="rId13" w:history="1">
              <w:r w:rsidR="00804471" w:rsidRPr="00D12B4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804471" w:rsidRPr="00D12B48" w:rsidRDefault="0080447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804471" w:rsidRPr="00D12B48" w:rsidRDefault="00804471" w:rsidP="00241542">
            <w:pPr>
              <w:rPr>
                <w:lang w:val="en-US"/>
              </w:rPr>
            </w:pPr>
          </w:p>
        </w:tc>
      </w:tr>
      <w:tr w:rsidR="00804471" w:rsidRPr="00D12B48" w14:paraId="56FFE6A7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EA0D900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189C902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69C5107B" w:rsidR="00804471" w:rsidRPr="00D12B48" w:rsidRDefault="00000000" w:rsidP="00804471">
            <w:pPr>
              <w:rPr>
                <w:lang w:val="en-US"/>
              </w:rPr>
            </w:pPr>
            <w:hyperlink r:id="rId14" w:history="1">
              <w:r w:rsidR="00804471" w:rsidRPr="00D12B4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15DB4A78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1BB1A6E6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6DF10952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6B6CB00B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3EACB646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52FF8673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5437B9C7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6983601C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2FD5C6C4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7836D5B8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15751DF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73710A4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7D106CFA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E0DB752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56862956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1FA8721D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0EA08BF3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741F7261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105–</w:t>
            </w:r>
            <w:r w:rsidR="002302B7" w:rsidRPr="00D12B48">
              <w:rPr>
                <w:lang w:val="en-US"/>
              </w:rPr>
              <w:t>112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15E47DA8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06B2DBA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6CBC6F37" w:rsidR="00804471" w:rsidRPr="00D12B48" w:rsidRDefault="002302B7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804471" w:rsidRPr="00D12B48" w14:paraId="51770DFA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04230F60" w:rsidR="00804471" w:rsidRPr="00D12B48" w:rsidRDefault="00804471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08FE307F" w:rsidR="00804471" w:rsidRPr="00D12B48" w:rsidRDefault="002302B7" w:rsidP="00804471">
            <w:pPr>
              <w:rPr>
                <w:lang w:val="en-US"/>
              </w:rPr>
            </w:pPr>
            <w:r w:rsidRPr="00D12B48"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804471" w:rsidRPr="00D12B48" w:rsidRDefault="00804471" w:rsidP="0080447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804471" w:rsidRPr="00D12B48" w:rsidRDefault="00804471" w:rsidP="00804471">
            <w:pPr>
              <w:rPr>
                <w:lang w:val="en-US"/>
              </w:rPr>
            </w:pPr>
          </w:p>
        </w:tc>
      </w:tr>
      <w:tr w:rsidR="007A70D6" w:rsidRPr="00D12B48" w14:paraId="7AAFF581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4BE1C287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71728622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129–136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16A279A1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37DC3D3E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3465AE6F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456E4C2A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33393D0B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62355A73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21706E8A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140E225D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F639B5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102916E7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C197A6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249FC537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48407664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5A4CC24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258DCCA2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6F3363DF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5F4A137A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169–176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40F1B194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79B6FB92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68E07FF9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177–184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30DC3595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11194C96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8F37095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185–192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02D4882E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7F6BEC12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A145FE5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193–200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1FB6EE77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101C0DF7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lastRenderedPageBreak/>
              <w:t>26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3084C026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201–208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5597445F" w:rsidR="007A70D6" w:rsidRPr="00D12B48" w:rsidRDefault="00000000" w:rsidP="00241542">
            <w:pPr>
              <w:rPr>
                <w:lang w:val="en-US"/>
              </w:rPr>
            </w:pPr>
            <w:hyperlink r:id="rId15" w:history="1">
              <w:r w:rsidR="00804471" w:rsidRPr="00D12B48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7A70D6" w:rsidRPr="00D12B48" w14:paraId="63DDDF1A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CA84A84" w:rsidR="007A70D6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19CAEC51" w:rsidR="007A70D6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209–216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A70D6" w:rsidRPr="00D12B48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A70D6" w:rsidRPr="00D12B48" w:rsidRDefault="007A70D6" w:rsidP="00241542">
            <w:pPr>
              <w:rPr>
                <w:lang w:val="en-US"/>
              </w:rPr>
            </w:pPr>
          </w:p>
        </w:tc>
      </w:tr>
      <w:tr w:rsidR="00EB0A38" w:rsidRPr="00D12B48" w14:paraId="22142674" w14:textId="77777777" w:rsidTr="002D752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187831F8" w:rsidR="00EB0A38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372C2EAA" w:rsidR="00EB0A38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217–224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D12B48" w:rsidRDefault="00EB0A38" w:rsidP="00241542">
            <w:pPr>
              <w:rPr>
                <w:lang w:val="en-US"/>
              </w:rPr>
            </w:pPr>
          </w:p>
        </w:tc>
      </w:tr>
      <w:tr w:rsidR="00EB0A38" w:rsidRPr="00D12B48" w14:paraId="46DF6199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64C492C5" w:rsidR="00EB0A38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89FAF9A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111823D3" w:rsidR="00EB0A38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225–232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D12B48" w:rsidRDefault="00EB0A38" w:rsidP="00241542">
            <w:pPr>
              <w:rPr>
                <w:lang w:val="en-US"/>
              </w:rPr>
            </w:pPr>
          </w:p>
        </w:tc>
      </w:tr>
      <w:tr w:rsidR="00EB0A38" w:rsidRPr="00D12B48" w14:paraId="42572DD1" w14:textId="77777777" w:rsidTr="002302B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71E6537E" w:rsidR="00EB0A38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7B825B" w14:textId="130401EB" w:rsidR="00EB0A38" w:rsidRPr="00D12B48" w:rsidRDefault="00804471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44BD0C" w14:textId="2C9BDC2F" w:rsidR="00EB0A38" w:rsidRPr="00D12B48" w:rsidRDefault="002302B7" w:rsidP="00241542">
            <w:pPr>
              <w:rPr>
                <w:lang w:val="en-US"/>
              </w:rPr>
            </w:pPr>
            <w:r w:rsidRPr="00D12B48">
              <w:rPr>
                <w:lang w:val="en-US"/>
              </w:rPr>
              <w:t>233–236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FDD369D" w14:textId="77777777" w:rsidR="00EB0A38" w:rsidRPr="00D12B48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B0A38" w:rsidRPr="00D12B48" w:rsidRDefault="00EB0A38" w:rsidP="00241542">
            <w:pPr>
              <w:rPr>
                <w:lang w:val="en-US"/>
              </w:rPr>
            </w:pPr>
          </w:p>
        </w:tc>
      </w:tr>
    </w:tbl>
    <w:p w14:paraId="035167FC" w14:textId="77777777" w:rsidR="00D63E3B" w:rsidRPr="00D12B48" w:rsidRDefault="00D63E3B" w:rsidP="00241542">
      <w:pPr>
        <w:rPr>
          <w:sz w:val="2"/>
          <w:szCs w:val="2"/>
          <w:lang w:val="en-US"/>
        </w:rPr>
      </w:pPr>
    </w:p>
    <w:sectPr w:rsidR="00D63E3B" w:rsidRPr="00D12B48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E510" w14:textId="77777777" w:rsidR="00793B13" w:rsidRDefault="00793B13" w:rsidP="005A5E61">
      <w:r>
        <w:separator/>
      </w:r>
    </w:p>
  </w:endnote>
  <w:endnote w:type="continuationSeparator" w:id="0">
    <w:p w14:paraId="3337A78C" w14:textId="77777777" w:rsidR="00793B13" w:rsidRDefault="00793B1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FBE2" w14:textId="0FFBCB7F" w:rsidR="00672FF0" w:rsidRPr="00672FF0" w:rsidRDefault="00672FF0" w:rsidP="00672FF0">
    <w:pPr>
      <w:pStyle w:val="Fuzeile"/>
      <w:jc w:val="right"/>
      <w:rPr>
        <w:sz w:val="20"/>
        <w:szCs w:val="20"/>
      </w:rPr>
    </w:pPr>
    <w:r w:rsidRPr="00672FF0">
      <w:rPr>
        <w:sz w:val="20"/>
        <w:szCs w:val="20"/>
      </w:rPr>
      <w:t xml:space="preserve">Last </w:t>
    </w:r>
    <w:proofErr w:type="spellStart"/>
    <w:r w:rsidRPr="00672FF0">
      <w:rPr>
        <w:sz w:val="20"/>
        <w:szCs w:val="20"/>
      </w:rPr>
      <w:t>change</w:t>
    </w:r>
    <w:proofErr w:type="spellEnd"/>
    <w:r w:rsidRPr="00672FF0">
      <w:rPr>
        <w:sz w:val="20"/>
        <w:szCs w:val="20"/>
      </w:rPr>
      <w:t xml:space="preserve">: </w:t>
    </w:r>
    <w:r w:rsidR="00E10FD6">
      <w:rPr>
        <w:sz w:val="20"/>
        <w:szCs w:val="20"/>
      </w:rPr>
      <w:t>04</w:t>
    </w:r>
    <w:r w:rsidRPr="00672FF0">
      <w:rPr>
        <w:sz w:val="20"/>
        <w:szCs w:val="20"/>
      </w:rPr>
      <w:t>/</w:t>
    </w:r>
    <w:r w:rsidR="00E10FD6">
      <w:rPr>
        <w:sz w:val="20"/>
        <w:szCs w:val="20"/>
      </w:rPr>
      <w:t>12</w:t>
    </w:r>
    <w:r w:rsidRPr="00672FF0">
      <w:rPr>
        <w:sz w:val="20"/>
        <w:szCs w:val="20"/>
      </w:rPr>
      <w:t>/202</w:t>
    </w:r>
    <w:r w:rsidR="00E10FD6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FA696" w14:textId="77777777" w:rsidR="00793B13" w:rsidRDefault="00793B13" w:rsidP="005A5E61">
      <w:r>
        <w:separator/>
      </w:r>
    </w:p>
  </w:footnote>
  <w:footnote w:type="continuationSeparator" w:id="0">
    <w:p w14:paraId="38B56DAB" w14:textId="77777777" w:rsidR="00793B13" w:rsidRDefault="00793B13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0CFC"/>
    <w:rsid w:val="00056523"/>
    <w:rsid w:val="00070E62"/>
    <w:rsid w:val="000D06A8"/>
    <w:rsid w:val="00125F8C"/>
    <w:rsid w:val="00134820"/>
    <w:rsid w:val="001477F9"/>
    <w:rsid w:val="0015779E"/>
    <w:rsid w:val="00181729"/>
    <w:rsid w:val="001B1CE7"/>
    <w:rsid w:val="001E4AF6"/>
    <w:rsid w:val="001E51CD"/>
    <w:rsid w:val="002302B7"/>
    <w:rsid w:val="0023105B"/>
    <w:rsid w:val="00241542"/>
    <w:rsid w:val="00254F92"/>
    <w:rsid w:val="00264B06"/>
    <w:rsid w:val="0028766B"/>
    <w:rsid w:val="002914BC"/>
    <w:rsid w:val="002928A8"/>
    <w:rsid w:val="0029478D"/>
    <w:rsid w:val="0029531A"/>
    <w:rsid w:val="002B1DBE"/>
    <w:rsid w:val="002D27A0"/>
    <w:rsid w:val="002D7527"/>
    <w:rsid w:val="003C2C16"/>
    <w:rsid w:val="003D0608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2535"/>
    <w:rsid w:val="00505B4C"/>
    <w:rsid w:val="00540077"/>
    <w:rsid w:val="00550C44"/>
    <w:rsid w:val="00573270"/>
    <w:rsid w:val="00582F59"/>
    <w:rsid w:val="005A5E61"/>
    <w:rsid w:val="006155D9"/>
    <w:rsid w:val="00623DAB"/>
    <w:rsid w:val="0062433D"/>
    <w:rsid w:val="00627FD9"/>
    <w:rsid w:val="00650A75"/>
    <w:rsid w:val="00672FF0"/>
    <w:rsid w:val="00676C6B"/>
    <w:rsid w:val="00690F08"/>
    <w:rsid w:val="006B610C"/>
    <w:rsid w:val="006C487E"/>
    <w:rsid w:val="0071656D"/>
    <w:rsid w:val="0072198B"/>
    <w:rsid w:val="00764096"/>
    <w:rsid w:val="00793B13"/>
    <w:rsid w:val="007A70D6"/>
    <w:rsid w:val="007B6D99"/>
    <w:rsid w:val="007F68A5"/>
    <w:rsid w:val="00804471"/>
    <w:rsid w:val="00843766"/>
    <w:rsid w:val="00845B85"/>
    <w:rsid w:val="009B4D3E"/>
    <w:rsid w:val="009E5D1E"/>
    <w:rsid w:val="009F3652"/>
    <w:rsid w:val="00A7380E"/>
    <w:rsid w:val="00A82624"/>
    <w:rsid w:val="00A85232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D5B50"/>
    <w:rsid w:val="00BE1B39"/>
    <w:rsid w:val="00C05A44"/>
    <w:rsid w:val="00C565ED"/>
    <w:rsid w:val="00C56D20"/>
    <w:rsid w:val="00C6673C"/>
    <w:rsid w:val="00C74AA4"/>
    <w:rsid w:val="00C85224"/>
    <w:rsid w:val="00CD2B22"/>
    <w:rsid w:val="00CE2D77"/>
    <w:rsid w:val="00CF263B"/>
    <w:rsid w:val="00CF3872"/>
    <w:rsid w:val="00D059B3"/>
    <w:rsid w:val="00D12B48"/>
    <w:rsid w:val="00D61EFC"/>
    <w:rsid w:val="00D63E3B"/>
    <w:rsid w:val="00DA04B8"/>
    <w:rsid w:val="00DC129F"/>
    <w:rsid w:val="00DD07D8"/>
    <w:rsid w:val="00DD6843"/>
    <w:rsid w:val="00E10FD6"/>
    <w:rsid w:val="00E3471A"/>
    <w:rsid w:val="00E75629"/>
    <w:rsid w:val="00E85D68"/>
    <w:rsid w:val="00E9565F"/>
    <w:rsid w:val="00EB0A38"/>
    <w:rsid w:val="00EC7E21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2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6" TargetMode="External"/><Relationship Id="rId13" Type="http://schemas.openxmlformats.org/officeDocument/2006/relationships/hyperlink" Target="https://www.mdw.ac.at/imi/ctmv/ctmv.php?wz=P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3_var1" TargetMode="External"/><Relationship Id="rId12" Type="http://schemas.openxmlformats.org/officeDocument/2006/relationships/hyperlink" Target="https://www.mdw.ac.at/imi/ctmv/ctmv.php?wz=P26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70363" TargetMode="External"/><Relationship Id="rId11" Type="http://schemas.openxmlformats.org/officeDocument/2006/relationships/hyperlink" Target="https://www.mdw.ac.at/imi/ctmv/ctmv.php?wz=P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" TargetMode="External"/><Relationship Id="rId10" Type="http://schemas.openxmlformats.org/officeDocument/2006/relationships/hyperlink" Target="https://www.mdw.ac.at/imi/ctmv/ctmv.php?wz=P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1K" TargetMode="External"/><Relationship Id="rId14" Type="http://schemas.openxmlformats.org/officeDocument/2006/relationships/hyperlink" Target="https://www.mdw.ac.at/imi/ctmv/ctmv.php?wz=P2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1510</Characters>
  <Application>Microsoft Office Word</Application>
  <DocSecurity>0</DocSecurity>
  <Lines>23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2024-12-04T12:23:00Z</dcterms:created>
  <dcterms:modified xsi:type="dcterms:W3CDTF">2024-12-04T12:23:00Z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